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1C" w:rsidRDefault="003806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061C" w:rsidRDefault="0038061C">
      <w:pPr>
        <w:pStyle w:val="ConsPlusNormal"/>
        <w:jc w:val="both"/>
        <w:outlineLvl w:val="0"/>
      </w:pPr>
    </w:p>
    <w:p w:rsidR="0038061C" w:rsidRDefault="0038061C">
      <w:pPr>
        <w:pStyle w:val="ConsPlusTitle"/>
        <w:jc w:val="center"/>
      </w:pPr>
      <w:r>
        <w:t>МИНИСТЕРСТВО ФИНАНСОВ РОССИЙСКОЙ ФЕДЕРАЦИИ</w:t>
      </w:r>
    </w:p>
    <w:p w:rsidR="0038061C" w:rsidRDefault="0038061C">
      <w:pPr>
        <w:pStyle w:val="ConsPlusTitle"/>
        <w:jc w:val="center"/>
      </w:pPr>
      <w:r>
        <w:t>N 24-03-06/101752</w:t>
      </w:r>
    </w:p>
    <w:p w:rsidR="0038061C" w:rsidRDefault="0038061C">
      <w:pPr>
        <w:pStyle w:val="ConsPlusTitle"/>
        <w:jc w:val="center"/>
      </w:pPr>
    </w:p>
    <w:p w:rsidR="0038061C" w:rsidRDefault="0038061C">
      <w:pPr>
        <w:pStyle w:val="ConsPlusTitle"/>
        <w:jc w:val="center"/>
      </w:pPr>
      <w:r>
        <w:t>МИНИСТЕРСТВО ТРАНСПОРТА РОССИЙСКОЙ ФЕДЕРАЦИИ</w:t>
      </w:r>
    </w:p>
    <w:p w:rsidR="0038061C" w:rsidRDefault="0038061C">
      <w:pPr>
        <w:pStyle w:val="ConsPlusTitle"/>
        <w:jc w:val="center"/>
      </w:pPr>
      <w:r>
        <w:t>N АК-Д2-22/23580</w:t>
      </w:r>
    </w:p>
    <w:p w:rsidR="0038061C" w:rsidRDefault="0038061C">
      <w:pPr>
        <w:pStyle w:val="ConsPlusTitle"/>
        <w:jc w:val="center"/>
      </w:pPr>
    </w:p>
    <w:p w:rsidR="0038061C" w:rsidRDefault="0038061C">
      <w:pPr>
        <w:pStyle w:val="ConsPlusTitle"/>
        <w:jc w:val="center"/>
      </w:pPr>
      <w:r>
        <w:t>ПИСЬМО</w:t>
      </w:r>
    </w:p>
    <w:p w:rsidR="0038061C" w:rsidRDefault="0038061C">
      <w:pPr>
        <w:pStyle w:val="ConsPlusTitle"/>
        <w:jc w:val="center"/>
      </w:pPr>
      <w:r>
        <w:t>от 23 ноября 2020 года</w:t>
      </w:r>
    </w:p>
    <w:p w:rsidR="0038061C" w:rsidRDefault="0038061C">
      <w:pPr>
        <w:pStyle w:val="ConsPlusTitle"/>
        <w:jc w:val="center"/>
      </w:pPr>
    </w:p>
    <w:p w:rsidR="0038061C" w:rsidRDefault="0038061C">
      <w:pPr>
        <w:pStyle w:val="ConsPlusTitle"/>
        <w:jc w:val="center"/>
      </w:pPr>
      <w:r>
        <w:t>О ПОЗИЦИИ</w:t>
      </w:r>
    </w:p>
    <w:p w:rsidR="0038061C" w:rsidRDefault="0038061C">
      <w:pPr>
        <w:pStyle w:val="ConsPlusTitle"/>
        <w:jc w:val="center"/>
      </w:pPr>
      <w:r>
        <w:t>МИНТРАНСА РОССИИ И МИНФИНА РОССИИ ПО ВОПРОСУ О ЗАКЛЮЧЕНИИ</w:t>
      </w:r>
    </w:p>
    <w:p w:rsidR="0038061C" w:rsidRDefault="0038061C">
      <w:pPr>
        <w:pStyle w:val="ConsPlusTitle"/>
        <w:jc w:val="center"/>
      </w:pPr>
      <w:r>
        <w:t>КОНТРАКТОВ ЖИЗНЕННОГО ЦИКЛА ПРИ СТРОИТЕЛЬСТВЕ</w:t>
      </w:r>
    </w:p>
    <w:p w:rsidR="0038061C" w:rsidRDefault="0038061C">
      <w:pPr>
        <w:pStyle w:val="ConsPlusTitle"/>
        <w:jc w:val="center"/>
      </w:pPr>
      <w:r>
        <w:t>АВТОМОБИЛЬНЫХ ДОРОГ</w:t>
      </w:r>
    </w:p>
    <w:p w:rsidR="0038061C" w:rsidRDefault="0038061C">
      <w:pPr>
        <w:pStyle w:val="ConsPlusNormal"/>
        <w:jc w:val="both"/>
      </w:pPr>
    </w:p>
    <w:p w:rsidR="0038061C" w:rsidRDefault="0038061C">
      <w:pPr>
        <w:pStyle w:val="ConsPlusNormal"/>
        <w:ind w:firstLine="540"/>
        <w:jc w:val="both"/>
      </w:pPr>
      <w:r>
        <w:t>В соответствии с пунктом 8 Протокола заседания президиума (штаба) Правительственной комиссии по региональному развитию в Российской Федерации от 17 сентября 2020 г. N 17 Минфин России и Минтранс России настоящим письмом сообщают совместную позицию о заключении контрактов жизненного цикла при строительстве автомобильных дорог.</w:t>
      </w:r>
    </w:p>
    <w:p w:rsidR="0038061C" w:rsidRDefault="0038061C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Пунктом 8.2 части 1 статьи 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 содержание понятия "контракт жизненного цикла", согласно которому это контракт, предусматривающий поставку товара или выполнение работы (в том числе при необходимости проектирование объекта капитального строительства, конструирование</w:t>
      </w:r>
      <w:proofErr w:type="gramEnd"/>
      <w:r>
        <w:t xml:space="preserve">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 или товара.</w:t>
      </w:r>
    </w:p>
    <w:p w:rsidR="0038061C" w:rsidRDefault="0038061C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7" w:history="1">
        <w:r>
          <w:rPr>
            <w:color w:val="0000FF"/>
          </w:rPr>
          <w:t>части 16 статьи 34</w:t>
        </w:r>
      </w:hyperlink>
      <w:r>
        <w:t xml:space="preserve"> Закона N 44-ФЗ предусмотрено, что заказчик вправе заключить контракт жизненного цикла в случае, если предметом такого контракта являются новые машины и оборудование, а также в иных случаях, установленных Правительством Российской Федерации.</w:t>
      </w:r>
    </w:p>
    <w:p w:rsidR="0038061C" w:rsidRDefault="0038061C">
      <w:pPr>
        <w:pStyle w:val="ConsPlusNormal"/>
        <w:spacing w:before="220"/>
        <w:ind w:firstLine="540"/>
        <w:jc w:val="both"/>
      </w:pPr>
      <w:proofErr w:type="gramStart"/>
      <w:r>
        <w:t xml:space="preserve">Так, согласно </w:t>
      </w:r>
      <w:hyperlink r:id="rId8" w:history="1">
        <w:r>
          <w:rPr>
            <w:color w:val="0000FF"/>
          </w:rPr>
          <w:t>подпункту "а" пункта 1</w:t>
        </w:r>
      </w:hyperlink>
      <w:r>
        <w:t xml:space="preserve"> постановления Правительства Российской Федерации от 28 ноября 2013 г. N 1087 "Об определении случаев заключения контракта жизненного цикла" (далее - Постановление N 1087) контракт жизненного цикла заключается при выполнении работ по строительству (реконструкции, капитальному ремонту и при необходимости по инженерным изысканиям и (или) проектированию) и содержанию автомобильных дорог (участков автомобильных дорог), включая дорожные сооружения, являющиеся</w:t>
      </w:r>
      <w:proofErr w:type="gramEnd"/>
      <w:r>
        <w:t xml:space="preserve">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и (или) работ по их ремонту.</w:t>
      </w:r>
    </w:p>
    <w:p w:rsidR="0038061C" w:rsidRDefault="0038061C">
      <w:pPr>
        <w:pStyle w:val="ConsPlusNormal"/>
        <w:spacing w:before="220"/>
        <w:ind w:firstLine="540"/>
        <w:jc w:val="both"/>
      </w:pPr>
      <w:r>
        <w:t xml:space="preserve">Таким образом, контракт жизненного цикла, предусмотренный </w:t>
      </w:r>
      <w:hyperlink r:id="rId9" w:history="1">
        <w:r>
          <w:rPr>
            <w:color w:val="0000FF"/>
          </w:rPr>
          <w:t>подпунктом "а" пункта 1</w:t>
        </w:r>
      </w:hyperlink>
      <w:r>
        <w:t xml:space="preserve"> Постановления N 1087, может заключаться при совокупности следующих условий:</w:t>
      </w:r>
    </w:p>
    <w:p w:rsidR="0038061C" w:rsidRDefault="0038061C">
      <w:pPr>
        <w:pStyle w:val="ConsPlusNormal"/>
        <w:spacing w:before="220"/>
        <w:ind w:firstLine="540"/>
        <w:jc w:val="both"/>
      </w:pPr>
      <w:r>
        <w:t>1) работы и услуги, предусмотренные контрактом, выполняются и оказываются в отношении объекта капитального строительства - автомобильной дороги (участка автомобильной дороги),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38061C" w:rsidRDefault="0038061C">
      <w:pPr>
        <w:pStyle w:val="ConsPlusNormal"/>
        <w:spacing w:before="220"/>
        <w:ind w:firstLine="540"/>
        <w:jc w:val="both"/>
      </w:pPr>
      <w:bookmarkStart w:id="0" w:name="P21"/>
      <w:bookmarkEnd w:id="0"/>
      <w:r>
        <w:lastRenderedPageBreak/>
        <w:t>2) предмет контракта предусматривает выполнение работ по строительству или реконструкции, или капитальному ремонту такого объекта капитального строительства;</w:t>
      </w:r>
    </w:p>
    <w:p w:rsidR="0038061C" w:rsidRDefault="0038061C">
      <w:pPr>
        <w:pStyle w:val="ConsPlusNormal"/>
        <w:spacing w:before="220"/>
        <w:ind w:firstLine="540"/>
        <w:jc w:val="both"/>
      </w:pPr>
      <w:r>
        <w:t xml:space="preserve">3) наряду с работами, указанными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письма, предмет контракта также предусматривает оказание услуги по содержанию соответствующего объекта капитального строительства и (или) выполнение работ по его ремонту.</w:t>
      </w:r>
    </w:p>
    <w:p w:rsidR="0038061C" w:rsidRDefault="0038061C">
      <w:pPr>
        <w:pStyle w:val="ConsPlusNormal"/>
        <w:spacing w:before="220"/>
        <w:ind w:firstLine="540"/>
        <w:jc w:val="both"/>
      </w:pPr>
      <w:r>
        <w:t>При необходимости в указанный контракт могут быть включены работы по инженерным изысканиям и (или) проектированию автомобильной дороги (участка автомобильной дороги),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38061C" w:rsidRDefault="0038061C">
      <w:pPr>
        <w:pStyle w:val="ConsPlusNormal"/>
        <w:jc w:val="both"/>
      </w:pPr>
    </w:p>
    <w:p w:rsidR="0038061C" w:rsidRDefault="0038061C">
      <w:pPr>
        <w:pStyle w:val="ConsPlusNormal"/>
        <w:jc w:val="right"/>
      </w:pPr>
      <w:r>
        <w:t>от Минфина России</w:t>
      </w:r>
    </w:p>
    <w:p w:rsidR="0038061C" w:rsidRDefault="0038061C">
      <w:pPr>
        <w:pStyle w:val="ConsPlusNormal"/>
        <w:jc w:val="right"/>
      </w:pPr>
      <w:r>
        <w:t>____________</w:t>
      </w:r>
    </w:p>
    <w:p w:rsidR="0038061C" w:rsidRDefault="0038061C">
      <w:pPr>
        <w:pStyle w:val="ConsPlusNormal"/>
        <w:jc w:val="right"/>
      </w:pPr>
      <w:r>
        <w:t>(А.М.ЛАВРОВ)</w:t>
      </w:r>
    </w:p>
    <w:p w:rsidR="0038061C" w:rsidRDefault="0038061C">
      <w:pPr>
        <w:pStyle w:val="ConsPlusNormal"/>
        <w:jc w:val="both"/>
      </w:pPr>
    </w:p>
    <w:p w:rsidR="0038061C" w:rsidRDefault="0038061C">
      <w:pPr>
        <w:pStyle w:val="ConsPlusNormal"/>
        <w:jc w:val="right"/>
      </w:pPr>
      <w:r>
        <w:t>от Минтранса России</w:t>
      </w:r>
    </w:p>
    <w:p w:rsidR="0038061C" w:rsidRDefault="0038061C">
      <w:pPr>
        <w:pStyle w:val="ConsPlusNormal"/>
        <w:jc w:val="right"/>
      </w:pPr>
      <w:r>
        <w:t>____________</w:t>
      </w:r>
    </w:p>
    <w:p w:rsidR="0038061C" w:rsidRDefault="0038061C">
      <w:pPr>
        <w:pStyle w:val="ConsPlusNormal"/>
        <w:jc w:val="right"/>
      </w:pPr>
      <w:r>
        <w:t>(__________)</w:t>
      </w:r>
    </w:p>
    <w:p w:rsidR="0038061C" w:rsidRDefault="0038061C">
      <w:pPr>
        <w:pStyle w:val="ConsPlusNormal"/>
        <w:jc w:val="both"/>
      </w:pPr>
    </w:p>
    <w:p w:rsidR="0038061C" w:rsidRDefault="0038061C">
      <w:pPr>
        <w:pStyle w:val="ConsPlusNormal"/>
        <w:jc w:val="both"/>
      </w:pPr>
    </w:p>
    <w:p w:rsidR="0038061C" w:rsidRDefault="003806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733" w:rsidRDefault="00644733">
      <w:bookmarkStart w:id="1" w:name="_GoBack"/>
      <w:bookmarkEnd w:id="1"/>
    </w:p>
    <w:sectPr w:rsidR="00644733" w:rsidSect="00F1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1C"/>
    <w:rsid w:val="0038061C"/>
    <w:rsid w:val="006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62E421B5C6A06EAE8B5CEDA0E253B6B0DC0822A8CACFC2EAA5E9E6C5A55390893AF519Fy3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36A32878817985D41F5BC04116DA062E4019586706EAE8B5CEDA0E253B6B0DC0822A88A1AE74BA5AD739564B38148DAF4F9F38B4yCE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36A32878817985D41F5BC04116DA062E4019586706EAE8B5CEDA0E253B6B0DC0822A88A1AC74BA5AD739564B38148DAF4F9F38B4yCEB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C36A32878817985D41F5BC04116DA062E421B5C6A06EAE8B5CEDA0E253B6B0DC0822A8CACFC2EAA5E9E6C5A55390893AF519Fy3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2021-02-01T12:04:00Z</dcterms:created>
  <dcterms:modified xsi:type="dcterms:W3CDTF">2021-02-01T12:04:00Z</dcterms:modified>
</cp:coreProperties>
</file>